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</w:t>
      </w:r>
      <w:r>
        <w:rPr>
          <w:rFonts w:ascii="Times New Roman" w:hAnsi="Times New Roman"/>
          <w:sz w:val="28"/>
        </w:rPr>
        <w:t xml:space="preserve">проведена проверка </w:t>
      </w:r>
      <w:r>
        <w:rPr>
          <w:rFonts w:ascii="Times New Roman" w:hAnsi="Times New Roman"/>
          <w:sz w:val="28"/>
        </w:rPr>
        <w:t>соблюдения органами местного самоуправления требований законодательства о безопасности автомобильных дорог.</w:t>
      </w:r>
    </w:p>
    <w:p w14:paraId="07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установлено, что </w:t>
      </w:r>
      <w:r>
        <w:rPr>
          <w:rFonts w:ascii="Times New Roman" w:hAnsi="Times New Roman"/>
          <w:sz w:val="28"/>
        </w:rPr>
        <w:t>данная</w:t>
      </w:r>
      <w:r>
        <w:rPr>
          <w:rFonts w:ascii="Times New Roman" w:hAnsi="Times New Roman"/>
          <w:sz w:val="28"/>
        </w:rPr>
        <w:t xml:space="preserve"> деятельность органами местного самоуправления городского округа Реутов осуществляется ненадлежащим образом. </w:t>
      </w:r>
    </w:p>
    <w:p w14:paraId="08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тсутствует стационарное электрическое освещение:</w:t>
      </w:r>
    </w:p>
    <w:p w14:paraId="09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улица Транспортная;</w:t>
      </w:r>
    </w:p>
    <w:p w14:paraId="0A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улица 7-я Верхняя Линия;</w:t>
      </w:r>
    </w:p>
    <w:p w14:paraId="0B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улица Фабричная;</w:t>
      </w:r>
    </w:p>
    <w:p w14:paraId="0C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улица Железнодорожная;</w:t>
      </w:r>
    </w:p>
    <w:p w14:paraId="0D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проспект Мира (участок дороги от дома № 51 до дома № 83).</w:t>
      </w:r>
    </w:p>
    <w:p w14:paraId="0E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тсутствует дублирование дорожных знаков 5.19.1 «Пешеходный переход» над проезжей частью на следующий нерегулируемых пешеходных переходах:</w:t>
      </w:r>
    </w:p>
    <w:p w14:paraId="0F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перекресток улиц Ленина и Дзержинского;</w:t>
      </w:r>
    </w:p>
    <w:p w14:paraId="10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ул. Октября, напротив дома № 11;</w:t>
      </w:r>
    </w:p>
    <w:p w14:paraId="11000000">
      <w:pPr>
        <w:ind w:firstLine="709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ул. Октября, напротив дома № 18.</w:t>
      </w:r>
    </w:p>
    <w:p w14:paraId="12000000">
      <w:pPr>
        <w:ind w:firstLine="708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окрытие проезжей ча</w:t>
      </w:r>
      <w:bookmarkStart w:id="1" w:name="_GoBack"/>
      <w:bookmarkEnd w:id="1"/>
      <w:r>
        <w:rPr>
          <w:rFonts w:ascii="Times New Roman" w:hAnsi="Times New Roman"/>
          <w:sz w:val="28"/>
        </w:rPr>
        <w:t>сти на проспекте Мира имеет дефекты в виде отдельных повреждений (выбоин).</w:t>
      </w:r>
    </w:p>
    <w:p w14:paraId="13000000">
      <w:pPr>
        <w:ind w:firstLine="708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оризонтальная дорожная разметка имеет дефекты в виде износа на следующих улицах:</w:t>
      </w:r>
    </w:p>
    <w:p w14:paraId="14000000">
      <w:pPr>
        <w:ind w:firstLine="708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проспект Мира;</w:t>
      </w:r>
    </w:p>
    <w:p w14:paraId="15000000">
      <w:pPr>
        <w:ind w:firstLine="567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улица Дзержинского;</w:t>
      </w:r>
    </w:p>
    <w:p w14:paraId="16000000">
      <w:pPr>
        <w:ind w:firstLine="567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улица Молодежная;</w:t>
      </w:r>
    </w:p>
    <w:p w14:paraId="17000000">
      <w:pPr>
        <w:ind w:firstLine="567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улица Новая.</w:t>
      </w:r>
    </w:p>
    <w:p w14:paraId="18000000">
      <w:pPr>
        <w:ind w:firstLine="567" w:left="0"/>
        <w:contextualSpacing w:val="1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стандартов направлены на обеспечение безопасности дорожного движения, сохранение жизни, здоровья и имущества населения, охрану </w:t>
      </w:r>
      <w:r>
        <w:rPr>
          <w:rFonts w:ascii="Times New Roman" w:hAnsi="Times New Roman"/>
          <w:sz w:val="28"/>
        </w:rPr>
        <w:t>окружающей</w:t>
      </w:r>
      <w:r>
        <w:rPr>
          <w:rFonts w:ascii="Times New Roman" w:hAnsi="Times New Roman"/>
          <w:sz w:val="28"/>
        </w:rPr>
        <w:t xml:space="preserve"> среды. </w:t>
      </w:r>
    </w:p>
    <w:p w14:paraId="19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прокуратурой города </w:t>
      </w:r>
      <w:r>
        <w:rPr>
          <w:rFonts w:ascii="Times New Roman" w:hAnsi="Times New Roman"/>
          <w:sz w:val="28"/>
        </w:rPr>
        <w:t xml:space="preserve">на имя </w:t>
      </w: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г.о</w:t>
      </w:r>
      <w:r>
        <w:rPr>
          <w:rFonts w:ascii="Times New Roman" w:hAnsi="Times New Roman"/>
          <w:sz w:val="28"/>
        </w:rPr>
        <w:t>. Реутов</w:t>
      </w:r>
      <w:r>
        <w:rPr>
          <w:rFonts w:ascii="Times New Roman" w:hAnsi="Times New Roman"/>
          <w:sz w:val="28"/>
        </w:rPr>
        <w:t xml:space="preserve"> внесено представление, </w:t>
      </w:r>
      <w:r>
        <w:rPr>
          <w:rFonts w:ascii="Times New Roman" w:hAnsi="Times New Roman"/>
          <w:sz w:val="28"/>
        </w:rPr>
        <w:t>по результатам рассмотрения которого допущенные нарушения устранены, виновные лица привлечены к дисциплинарной ответственности.</w:t>
      </w:r>
    </w:p>
    <w:p w14:paraId="1A000000">
      <w:pPr>
        <w:ind w:firstLine="567" w:lef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spacing w:line="240" w:lineRule="auto"/>
        <w:ind w:firstLine="709" w:left="0"/>
        <w:jc w:val="both"/>
        <w:rPr>
          <w:sz w:val="28"/>
        </w:rPr>
      </w:pPr>
    </w:p>
    <w:p w14:paraId="1C000000">
      <w:pPr>
        <w:pStyle w:val="Style_3"/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Заместитель </w:t>
      </w:r>
      <w:r>
        <w:rPr>
          <w:sz w:val="28"/>
        </w:rPr>
        <w:t xml:space="preserve">прокурора </w:t>
      </w:r>
      <w:r>
        <w:rPr>
          <w:sz w:val="28"/>
        </w:rPr>
        <w:t xml:space="preserve">города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sz w:val="28"/>
        </w:rPr>
        <w:t>Е.А. Гурова</w:t>
      </w:r>
    </w:p>
    <w:p w14:paraId="1D000000">
      <w:pPr>
        <w:pStyle w:val="Style_3"/>
        <w:spacing w:line="240" w:lineRule="auto"/>
        <w:ind/>
        <w:jc w:val="both"/>
      </w:pPr>
    </w:p>
    <w:sectPr>
      <w:headerReference r:id="rId1" w:type="default"/>
      <w:footerReference r:id="rId2" w:type="default"/>
      <w:footerReference r:id="rId3" w:type="even"/>
      <w:type w:val="continuous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line="1" w:lineRule="exact"/>
      <w:ind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3200400</wp:posOffset>
              </wp:positionH>
              <wp:positionV relativeFrom="page">
                <wp:posOffset>10220325</wp:posOffset>
              </wp:positionV>
              <wp:extent cx="420369" cy="12192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20369" cy="12192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2"/>
                            <w:rPr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231F20"/>
                              <w:spacing w:val="0"/>
                              <w:sz w:val="28"/>
                            </w:rPr>
                            <w:t>РГ №</w:t>
                          </w: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4_ch" w:type="character">
    <w:name w:val="Normal"/>
    <w:link w:val="Style_4"/>
    <w:rPr>
      <w:rFonts w:ascii="Courier New" w:hAnsi="Courier New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Основной текст1"/>
    <w:basedOn w:val="Style_4"/>
    <w:link w:val="Style_3_ch"/>
    <w:pPr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3_ch" w:type="character">
    <w:name w:val="Основной текст1"/>
    <w:basedOn w:val="Style_4_ch"/>
    <w:link w:val="Style_3"/>
    <w:rPr>
      <w:rFonts w:ascii="Times New Roman" w:hAnsi="Times New Roman"/>
      <w:color w:val="231F20"/>
      <w:sz w:val="20"/>
    </w:rPr>
  </w:style>
  <w:style w:styleId="Style_11" w:type="paragraph">
    <w:name w:val="Balloon Text"/>
    <w:basedOn w:val="Style_4"/>
    <w:link w:val="Style_11_ch"/>
    <w:rPr>
      <w:rFonts w:ascii="Segoe UI" w:hAnsi="Segoe UI"/>
      <w:sz w:val="18"/>
    </w:rPr>
  </w:style>
  <w:style w:styleId="Style_11_ch" w:type="character">
    <w:name w:val="Balloon Text"/>
    <w:basedOn w:val="Style_4_ch"/>
    <w:link w:val="Style_11"/>
    <w:rPr>
      <w:rFonts w:ascii="Segoe UI" w:hAnsi="Segoe UI"/>
      <w:sz w:val="18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pPr>
      <w:spacing w:after="0" w:line="240" w:lineRule="auto"/>
      <w:ind w:firstLine="720" w:left="0"/>
    </w:pPr>
    <w:rPr>
      <w:rFonts w:ascii="Arial" w:hAnsi="Arial"/>
      <w:sz w:val="20"/>
    </w:rPr>
  </w:style>
  <w:style w:styleId="Style_14_ch" w:type="character">
    <w:name w:val="ConsPlusNormal"/>
    <w:link w:val="Style_14"/>
    <w:rPr>
      <w:rFonts w:ascii="Arial" w:hAnsi="Arial"/>
      <w:sz w:val="20"/>
    </w:rPr>
  </w:style>
  <w:style w:styleId="Style_15" w:type="paragraph">
    <w:name w:val="Font Style15"/>
    <w:link w:val="Style_15_ch"/>
    <w:rPr>
      <w:rFonts w:ascii="Times New Roman" w:hAnsi="Times New Roman"/>
      <w:sz w:val="24"/>
    </w:rPr>
  </w:style>
  <w:style w:styleId="Style_15_ch" w:type="character">
    <w:name w:val="Font Style15"/>
    <w:link w:val="Style_15"/>
    <w:rPr>
      <w:rFonts w:ascii="Times New Roman" w:hAnsi="Times New Roman"/>
      <w:sz w:val="24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yperlink"/>
    <w:basedOn w:val="Style_18"/>
    <w:link w:val="Style_19_ch"/>
    <w:rPr>
      <w:color w:themeColor="hyperlink" w:val="0563C1"/>
      <w:u w:val="single"/>
    </w:rPr>
  </w:style>
  <w:style w:styleId="Style_19_ch" w:type="character">
    <w:name w:val="Hyperlink"/>
    <w:basedOn w:val="Style_18_ch"/>
    <w:link w:val="Style_19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docdata"/>
    <w:basedOn w:val="Style_4"/>
    <w:link w:val="Style_22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22_ch" w:type="character">
    <w:name w:val="docdata"/>
    <w:basedOn w:val="Style_4_ch"/>
    <w:link w:val="Style_22"/>
    <w:rPr>
      <w:rFonts w:ascii="Times New Roman" w:hAnsi="Times New Roman"/>
      <w:color w:val="000000"/>
    </w:rPr>
  </w:style>
  <w:style w:styleId="Style_23" w:type="paragraph">
    <w:name w:val="Заголовок №1"/>
    <w:basedOn w:val="Style_4"/>
    <w:link w:val="Style_23_ch"/>
    <w:pPr>
      <w:ind/>
      <w:jc w:val="center"/>
      <w:outlineLvl w:val="0"/>
    </w:pPr>
    <w:rPr>
      <w:rFonts w:ascii="Times New Roman" w:hAnsi="Times New Roman"/>
      <w:b w:val="1"/>
      <w:color w:val="231F20"/>
      <w:sz w:val="26"/>
    </w:rPr>
  </w:style>
  <w:style w:styleId="Style_23_ch" w:type="character">
    <w:name w:val="Заголовок №1"/>
    <w:basedOn w:val="Style_4_ch"/>
    <w:link w:val="Style_23"/>
    <w:rPr>
      <w:rFonts w:ascii="Times New Roman" w:hAnsi="Times New Roman"/>
      <w:b w:val="1"/>
      <w:color w:val="231F20"/>
      <w:sz w:val="26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Font Style17"/>
    <w:link w:val="Style_28_ch"/>
    <w:rPr>
      <w:rFonts w:ascii="Times New Roman" w:hAnsi="Times New Roman"/>
      <w:sz w:val="26"/>
    </w:rPr>
  </w:style>
  <w:style w:styleId="Style_28_ch" w:type="character">
    <w:name w:val="Font Style17"/>
    <w:link w:val="Style_28"/>
    <w:rPr>
      <w:rFonts w:ascii="Times New Roman" w:hAnsi="Times New Roman"/>
      <w:sz w:val="26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2" w:type="paragraph">
    <w:name w:val="Колонтитул (2)"/>
    <w:basedOn w:val="Style_4"/>
    <w:link w:val="Style_2_ch"/>
    <w:rPr>
      <w:rFonts w:ascii="Times New Roman" w:hAnsi="Times New Roman"/>
      <w:color w:val="000000"/>
      <w:sz w:val="20"/>
    </w:rPr>
  </w:style>
  <w:style w:styleId="Style_2_ch" w:type="character">
    <w:name w:val="Колонтитул (2)"/>
    <w:basedOn w:val="Style_4_ch"/>
    <w:link w:val="Style_2"/>
    <w:rPr>
      <w:rFonts w:ascii="Times New Roman" w:hAnsi="Times New Roman"/>
      <w:color w:val="000000"/>
      <w:sz w:val="20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3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2025-06-06T08:21:16Z</dcterms:modified>
</cp:coreProperties>
</file>